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F1A" w:rsidRDefault="00166F1A"/>
    <w:p w:rsidR="008D3900" w:rsidRDefault="008D3900"/>
    <w:p w:rsidR="008D3900" w:rsidRDefault="008D3900"/>
    <w:p w:rsidR="008D3900" w:rsidRDefault="008D3900"/>
    <w:p w:rsidR="008D3900" w:rsidRDefault="008D3900"/>
    <w:p w:rsidR="008D3900" w:rsidRPr="008D3900" w:rsidRDefault="008D3900" w:rsidP="008D3900">
      <w:pPr>
        <w:jc w:val="center"/>
        <w:rPr>
          <w:rFonts w:ascii="方正小标宋简体" w:eastAsia="方正小标宋简体" w:hint="eastAsia"/>
          <w:sz w:val="52"/>
        </w:rPr>
      </w:pPr>
      <w:r w:rsidRPr="008D3900">
        <w:rPr>
          <w:rFonts w:ascii="方正小标宋简体" w:eastAsia="方正小标宋简体" w:hint="eastAsia"/>
          <w:sz w:val="52"/>
        </w:rPr>
        <w:t>“数据要素x”典型场景指引</w:t>
      </w:r>
    </w:p>
    <w:p w:rsidR="008D3900" w:rsidRDefault="008D3900"/>
    <w:p w:rsidR="008D3900" w:rsidRDefault="008D3900"/>
    <w:p w:rsidR="00DE44C8" w:rsidRDefault="00DE44C8"/>
    <w:p w:rsidR="00DE44C8" w:rsidRDefault="00DE44C8"/>
    <w:p w:rsidR="00DE44C8" w:rsidRDefault="00DE44C8"/>
    <w:p w:rsidR="00100DF4" w:rsidRDefault="00100DF4"/>
    <w:p w:rsidR="00100DF4" w:rsidRDefault="00100DF4">
      <w:pPr>
        <w:rPr>
          <w:rFonts w:hint="eastAsia"/>
        </w:rPr>
      </w:pPr>
      <w:bookmarkStart w:id="0" w:name="_GoBack"/>
      <w:bookmarkEnd w:id="0"/>
    </w:p>
    <w:p w:rsidR="00100DF4" w:rsidRDefault="00100DF4">
      <w:pPr>
        <w:rPr>
          <w:rFonts w:hint="eastAsia"/>
        </w:rPr>
      </w:pPr>
    </w:p>
    <w:p w:rsidR="00DE44C8" w:rsidRDefault="00DE44C8"/>
    <w:p w:rsidR="00DE44C8" w:rsidRDefault="00DE44C8"/>
    <w:p w:rsidR="00DE44C8" w:rsidRDefault="00DE44C8"/>
    <w:p w:rsidR="00DE44C8" w:rsidRDefault="00DE44C8" w:rsidP="00DE44C8">
      <w:pPr>
        <w:jc w:val="center"/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</w:p>
    <w:p w:rsidR="00DE44C8" w:rsidRDefault="00DE44C8">
      <w:pPr>
        <w:rPr>
          <w:rFonts w:hint="eastAsia"/>
        </w:rPr>
      </w:pPr>
    </w:p>
    <w:p w:rsidR="00DE44C8" w:rsidRDefault="00DE44C8">
      <w:pPr>
        <w:widowControl/>
        <w:jc w:val="left"/>
      </w:pPr>
      <w:r>
        <w:br w:type="page"/>
      </w:r>
    </w:p>
    <w:sdt>
      <w:sdtPr>
        <w:rPr>
          <w:lang w:val="zh-CN"/>
        </w:rPr>
        <w:id w:val="642081393"/>
        <w:docPartObj>
          <w:docPartGallery w:val="Table of Contents"/>
          <w:docPartUnique/>
        </w:docPartObj>
      </w:sdtPr>
      <w:sdtEndPr>
        <w:rPr>
          <w:rFonts w:ascii="Times New Roman" w:eastAsia="方正仿宋简体" w:hAnsi="Times New Roman" w:cs="Arial"/>
          <w:b/>
          <w:bCs/>
          <w:color w:val="auto"/>
          <w:kern w:val="2"/>
          <w:szCs w:val="24"/>
        </w:rPr>
      </w:sdtEndPr>
      <w:sdtContent>
        <w:p w:rsidR="00EA26DE" w:rsidRDefault="00EA26DE" w:rsidP="00EA26DE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EA26DE" w:rsidRDefault="00EA26DE">
          <w:pPr>
            <w:pStyle w:val="TOC2"/>
            <w:tabs>
              <w:tab w:val="right" w:leader="dot" w:pos="8296"/>
            </w:tabs>
            <w:ind w:left="640"/>
            <w:rPr>
              <w:noProof/>
            </w:rPr>
          </w:pPr>
          <w:r>
            <w:rPr>
              <w:b/>
              <w:bCs/>
              <w:lang w:val="zh-CN"/>
            </w:rPr>
            <w:fldChar w:fldCharType="begin"/>
          </w:r>
          <w:r>
            <w:rPr>
              <w:b/>
              <w:bCs/>
              <w:lang w:val="zh-CN"/>
            </w:rPr>
            <w:instrText xml:space="preserve"> TOC \o "1-3" \h \z \u </w:instrText>
          </w:r>
          <w:r>
            <w:rPr>
              <w:b/>
              <w:bCs/>
              <w:lang w:val="zh-CN"/>
            </w:rPr>
            <w:fldChar w:fldCharType="separate"/>
          </w:r>
          <w:hyperlink w:anchor="_Toc195536225" w:history="1">
            <w:r w:rsidRPr="00952DA7">
              <w:rPr>
                <w:rStyle w:val="a7"/>
                <w:noProof/>
              </w:rPr>
              <w:t>数据要素典型应用场景指引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_Toc195536225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6DE" w:rsidRDefault="00EA26DE">
          <w:pPr>
            <w:pStyle w:val="TOC2"/>
            <w:tabs>
              <w:tab w:val="right" w:leader="dot" w:pos="8296"/>
            </w:tabs>
            <w:ind w:left="640"/>
            <w:rPr>
              <w:noProof/>
            </w:rPr>
          </w:pPr>
          <w:hyperlink w:anchor="_Toc195536226" w:history="1">
            <w:r w:rsidRPr="00952DA7">
              <w:rPr>
                <w:rStyle w:val="a7"/>
                <w:noProof/>
              </w:rPr>
              <w:t>一、</w:t>
            </w:r>
            <w:r w:rsidRPr="00952DA7">
              <w:rPr>
                <w:rStyle w:val="a7"/>
                <w:noProof/>
              </w:rPr>
              <w:t xml:space="preserve"> XXX</w:t>
            </w:r>
            <w:r w:rsidRPr="00952DA7">
              <w:rPr>
                <w:rStyle w:val="a7"/>
                <w:noProof/>
              </w:rPr>
              <w:t>领域典型场景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_Toc195536226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6DE" w:rsidRDefault="00EA26DE">
          <w:pPr>
            <w:pStyle w:val="TOC2"/>
            <w:tabs>
              <w:tab w:val="right" w:leader="dot" w:pos="8296"/>
            </w:tabs>
            <w:ind w:left="640"/>
            <w:rPr>
              <w:noProof/>
            </w:rPr>
          </w:pPr>
          <w:hyperlink w:anchor="_Toc195536227" w:history="1">
            <w:r w:rsidRPr="00952DA7">
              <w:rPr>
                <w:rStyle w:val="a7"/>
                <w:noProof/>
              </w:rPr>
              <w:t>二、</w:t>
            </w:r>
            <w:r w:rsidRPr="00952DA7">
              <w:rPr>
                <w:rStyle w:val="a7"/>
                <w:noProof/>
              </w:rPr>
              <w:t xml:space="preserve"> XXX</w:t>
            </w:r>
            <w:r w:rsidRPr="00952DA7">
              <w:rPr>
                <w:rStyle w:val="a7"/>
                <w:noProof/>
              </w:rPr>
              <w:t>领域典型场景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_Toc195536227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26DE" w:rsidRDefault="00EA26DE">
          <w:r>
            <w:rPr>
              <w:b/>
              <w:bCs/>
              <w:lang w:val="zh-CN"/>
            </w:rPr>
            <w:fldChar w:fldCharType="end"/>
          </w:r>
        </w:p>
      </w:sdtContent>
    </w:sdt>
    <w:p w:rsidR="00302C7C" w:rsidRDefault="00302C7C" w:rsidP="00DE44C8"/>
    <w:p w:rsidR="00302C7C" w:rsidRDefault="00302C7C">
      <w:pPr>
        <w:widowControl/>
        <w:jc w:val="left"/>
      </w:pPr>
      <w:r>
        <w:br w:type="page"/>
      </w:r>
    </w:p>
    <w:p w:rsidR="00302C7C" w:rsidRPr="008B0C37" w:rsidRDefault="00302C7C" w:rsidP="008B0C37">
      <w:pPr>
        <w:pStyle w:val="2"/>
        <w:spacing w:before="0" w:afterLines="150" w:after="468" w:line="240" w:lineRule="auto"/>
        <w:jc w:val="center"/>
        <w:rPr>
          <w:rFonts w:hint="eastAsia"/>
          <w:sz w:val="44"/>
        </w:rPr>
      </w:pPr>
      <w:bookmarkStart w:id="1" w:name="_Toc195536225"/>
      <w:r w:rsidRPr="008B0C37">
        <w:rPr>
          <w:rFonts w:hint="eastAsia"/>
          <w:sz w:val="44"/>
        </w:rPr>
        <w:lastRenderedPageBreak/>
        <w:t>数据要素典型应用场景指引</w:t>
      </w:r>
      <w:bookmarkEnd w:id="1"/>
    </w:p>
    <w:p w:rsidR="00302C7C" w:rsidRDefault="00302C7C" w:rsidP="00302C7C">
      <w:pPr>
        <w:ind w:firstLineChars="200" w:firstLine="640"/>
      </w:pPr>
      <w:r>
        <w:rPr>
          <w:rFonts w:hint="eastAsia"/>
        </w:rPr>
        <w:t>按照问题导向、应用牵引原则，围绕“用什么数</w:t>
      </w:r>
      <w:r>
        <w:rPr>
          <w:rFonts w:hint="eastAsia"/>
        </w:rPr>
        <w:t>-</w:t>
      </w:r>
      <w:r>
        <w:rPr>
          <w:rFonts w:hint="eastAsia"/>
        </w:rPr>
        <w:t>怎么用数</w:t>
      </w:r>
      <w:r>
        <w:rPr>
          <w:rFonts w:hint="eastAsia"/>
        </w:rPr>
        <w:t>-</w:t>
      </w:r>
      <w:r>
        <w:rPr>
          <w:rFonts w:hint="eastAsia"/>
        </w:rPr>
        <w:t>数用在哪</w:t>
      </w:r>
      <w:r>
        <w:rPr>
          <w:rFonts w:hint="eastAsia"/>
        </w:rPr>
        <w:t>-</w:t>
      </w:r>
      <w:r>
        <w:rPr>
          <w:rFonts w:hint="eastAsia"/>
        </w:rPr>
        <w:t>有什么用”</w:t>
      </w:r>
      <w:r>
        <w:rPr>
          <w:rFonts w:hint="eastAsia"/>
        </w:rPr>
        <w:t>，</w:t>
      </w:r>
      <w:r>
        <w:rPr>
          <w:rFonts w:hint="eastAsia"/>
        </w:rPr>
        <w:t>从数据类型、治理分析、应用场景、应用成效等几个方面展开，重点体现场景的适用性、价值性。框架如下</w:t>
      </w:r>
      <w:r>
        <w:rPr>
          <w:rFonts w:hint="eastAsia"/>
        </w:rPr>
        <w:t>：</w:t>
      </w:r>
    </w:p>
    <w:p w:rsidR="00302C7C" w:rsidRDefault="00302C7C" w:rsidP="00302C7C">
      <w:pPr>
        <w:ind w:firstLineChars="200" w:firstLine="64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数据类型。描述“用什么数”，即推进场景应用所需数据范围，涵盖了从各种来源和渠道获取数据的过程。</w:t>
      </w:r>
    </w:p>
    <w:p w:rsidR="00302C7C" w:rsidRDefault="00302C7C" w:rsidP="00302C7C">
      <w:pPr>
        <w:ind w:firstLineChars="200" w:firstLine="64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治理分析。描述“怎么用数”，即为达成场景目标，企业对数据如何进行治理、处理分析和开发利用。</w:t>
      </w:r>
    </w:p>
    <w:p w:rsidR="00302C7C" w:rsidRDefault="00302C7C" w:rsidP="00302C7C">
      <w:pPr>
        <w:ind w:firstLineChars="200" w:firstLine="64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应用场景。描述“数用在哪”，即数据应用在哪些领域或业务环节应用，如何优化提升，为企业实施提供参考性建议。</w:t>
      </w:r>
    </w:p>
    <w:p w:rsidR="00302C7C" w:rsidRDefault="00302C7C" w:rsidP="00302C7C">
      <w:pPr>
        <w:ind w:firstLineChars="200" w:firstLine="640"/>
      </w:pPr>
      <w:r>
        <w:rPr>
          <w:rFonts w:hint="eastAsia"/>
        </w:rPr>
        <w:t>4.</w:t>
      </w:r>
      <w:r>
        <w:rPr>
          <w:rFonts w:hint="eastAsia"/>
        </w:rPr>
        <w:t>应用成效。描述“有什么用”，即场景应用取得的客观成效体现场景应用价值，以价值牵引企业合理决策。</w:t>
      </w:r>
    </w:p>
    <w:p w:rsidR="00302C7C" w:rsidRDefault="00302C7C">
      <w:pPr>
        <w:widowControl/>
        <w:jc w:val="left"/>
      </w:pPr>
      <w:r>
        <w:br w:type="page"/>
      </w:r>
    </w:p>
    <w:p w:rsidR="00302C7C" w:rsidRPr="00302C7C" w:rsidRDefault="00302C7C" w:rsidP="008B0C37">
      <w:pPr>
        <w:pStyle w:val="2"/>
        <w:numPr>
          <w:ilvl w:val="0"/>
          <w:numId w:val="3"/>
        </w:numPr>
        <w:spacing w:before="0" w:after="0" w:line="240" w:lineRule="auto"/>
        <w:rPr>
          <w:rFonts w:hint="eastAsia"/>
        </w:rPr>
      </w:pPr>
      <w:bookmarkStart w:id="2" w:name="_Toc195536226"/>
      <w:r>
        <w:rPr>
          <w:rFonts w:hint="eastAsia"/>
        </w:rPr>
        <w:lastRenderedPageBreak/>
        <w:t>X</w:t>
      </w:r>
      <w:r>
        <w:t>XX</w:t>
      </w:r>
      <w:r w:rsidRPr="00302C7C">
        <w:rPr>
          <w:rFonts w:hint="eastAsia"/>
        </w:rPr>
        <w:t>领域典型场景</w:t>
      </w:r>
      <w:bookmarkEnd w:id="2"/>
    </w:p>
    <w:p w:rsidR="00302C7C" w:rsidRDefault="00302C7C" w:rsidP="00302C7C">
      <w:pPr>
        <w:ind w:firstLineChars="200" w:firstLine="640"/>
        <w:rPr>
          <w:rFonts w:hint="eastAsia"/>
        </w:rPr>
      </w:pPr>
      <w:r>
        <w:rPr>
          <w:rFonts w:hint="eastAsia"/>
        </w:rPr>
        <w:t>场景名称</w:t>
      </w:r>
      <w:r>
        <w:rPr>
          <w:rFonts w:hint="eastAsia"/>
        </w:rPr>
        <w:t>：</w:t>
      </w:r>
      <w:r>
        <w:rPr>
          <w:rFonts w:hint="eastAsia"/>
        </w:rPr>
        <w:t>X</w:t>
      </w:r>
      <w:r>
        <w:t>XX</w:t>
      </w:r>
    </w:p>
    <w:p w:rsidR="00302C7C" w:rsidRDefault="00302C7C" w:rsidP="00302C7C">
      <w:pPr>
        <w:ind w:firstLineChars="200" w:firstLine="640"/>
        <w:rPr>
          <w:rFonts w:hint="eastAsia"/>
        </w:rPr>
      </w:pPr>
      <w:r>
        <w:rPr>
          <w:rFonts w:hint="eastAsia"/>
        </w:rPr>
        <w:t>X</w:t>
      </w:r>
      <w:r>
        <w:t>XX</w:t>
      </w:r>
    </w:p>
    <w:p w:rsidR="00302C7C" w:rsidRPr="00302C7C" w:rsidRDefault="00302C7C" w:rsidP="00302C7C">
      <w:pPr>
        <w:pStyle w:val="a6"/>
        <w:numPr>
          <w:ilvl w:val="0"/>
          <w:numId w:val="1"/>
        </w:numPr>
        <w:ind w:firstLineChars="0"/>
        <w:rPr>
          <w:rFonts w:ascii="楷体" w:eastAsia="楷体" w:hAnsi="楷体" w:hint="eastAsia"/>
          <w:b/>
        </w:rPr>
      </w:pPr>
      <w:r w:rsidRPr="00302C7C">
        <w:rPr>
          <w:rFonts w:ascii="楷体" w:eastAsia="楷体" w:hAnsi="楷体" w:hint="eastAsia"/>
          <w:b/>
        </w:rPr>
        <w:t>数据类型</w:t>
      </w:r>
    </w:p>
    <w:p w:rsidR="00302C7C" w:rsidRDefault="00302C7C" w:rsidP="00302C7C">
      <w:pPr>
        <w:ind w:firstLineChars="200" w:firstLine="64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数据行业属性</w:t>
      </w:r>
      <w:r w:rsidR="002B4028">
        <w:rPr>
          <w:rFonts w:hint="eastAsia"/>
        </w:rPr>
        <w:t>：</w:t>
      </w:r>
      <w:r w:rsidR="00434C8B">
        <w:rPr>
          <w:rFonts w:hint="eastAsia"/>
        </w:rPr>
        <w:t>X</w:t>
      </w:r>
      <w:r w:rsidR="00434C8B">
        <w:t>XX</w:t>
      </w:r>
    </w:p>
    <w:p w:rsidR="00302C7C" w:rsidRDefault="00302C7C" w:rsidP="00302C7C">
      <w:pPr>
        <w:ind w:firstLineChars="200" w:firstLine="64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数据获取范围</w:t>
      </w:r>
      <w:r w:rsidR="002B4028">
        <w:rPr>
          <w:rFonts w:hint="eastAsia"/>
        </w:rPr>
        <w:t>：</w:t>
      </w:r>
      <w:r w:rsidR="00434C8B">
        <w:rPr>
          <w:rFonts w:hint="eastAsia"/>
        </w:rPr>
        <w:t>X</w:t>
      </w:r>
      <w:r w:rsidR="00434C8B">
        <w:t>XX</w:t>
      </w:r>
    </w:p>
    <w:p w:rsidR="00302C7C" w:rsidRPr="00302C7C" w:rsidRDefault="00302C7C" w:rsidP="00302C7C">
      <w:pPr>
        <w:pStyle w:val="a6"/>
        <w:numPr>
          <w:ilvl w:val="0"/>
          <w:numId w:val="1"/>
        </w:numPr>
        <w:ind w:firstLineChars="0"/>
        <w:rPr>
          <w:rFonts w:ascii="楷体" w:eastAsia="楷体" w:hAnsi="楷体" w:hint="eastAsia"/>
          <w:b/>
        </w:rPr>
      </w:pPr>
      <w:r w:rsidRPr="00302C7C">
        <w:rPr>
          <w:rFonts w:ascii="楷体" w:eastAsia="楷体" w:hAnsi="楷体" w:hint="eastAsia"/>
          <w:b/>
        </w:rPr>
        <w:t>治理分析</w:t>
      </w:r>
    </w:p>
    <w:p w:rsidR="00302C7C" w:rsidRDefault="00434C8B" w:rsidP="00302C7C">
      <w:pPr>
        <w:ind w:firstLineChars="200" w:firstLine="640"/>
        <w:rPr>
          <w:rFonts w:hint="eastAsia"/>
        </w:rPr>
      </w:pPr>
      <w:r>
        <w:rPr>
          <w:rFonts w:hint="eastAsia"/>
        </w:rPr>
        <w:t>X</w:t>
      </w:r>
      <w:r>
        <w:t>XX</w:t>
      </w:r>
      <w:r>
        <w:rPr>
          <w:rFonts w:hint="eastAsia"/>
        </w:rPr>
        <w:t>。</w:t>
      </w:r>
    </w:p>
    <w:p w:rsidR="00302C7C" w:rsidRPr="008D2F08" w:rsidRDefault="00302C7C" w:rsidP="008D2F08">
      <w:pPr>
        <w:pStyle w:val="a6"/>
        <w:numPr>
          <w:ilvl w:val="0"/>
          <w:numId w:val="1"/>
        </w:numPr>
        <w:ind w:firstLineChars="0"/>
        <w:rPr>
          <w:rFonts w:ascii="楷体" w:eastAsia="楷体" w:hAnsi="楷体" w:hint="eastAsia"/>
          <w:b/>
        </w:rPr>
      </w:pPr>
      <w:r w:rsidRPr="008D2F08">
        <w:rPr>
          <w:rFonts w:ascii="楷体" w:eastAsia="楷体" w:hAnsi="楷体" w:hint="eastAsia"/>
          <w:b/>
        </w:rPr>
        <w:t>应用场景</w:t>
      </w:r>
    </w:p>
    <w:p w:rsidR="00302C7C" w:rsidRDefault="001C3861" w:rsidP="00302C7C">
      <w:pPr>
        <w:ind w:firstLineChars="200" w:firstLine="640"/>
        <w:rPr>
          <w:rFonts w:hint="eastAsia"/>
        </w:rPr>
      </w:pPr>
      <w:r>
        <w:rPr>
          <w:rFonts w:hint="eastAsia"/>
        </w:rPr>
        <w:t>X</w:t>
      </w:r>
      <w:r>
        <w:t>XX</w:t>
      </w:r>
      <w:r>
        <w:rPr>
          <w:rFonts w:hint="eastAsia"/>
        </w:rPr>
        <w:t>。</w:t>
      </w:r>
    </w:p>
    <w:p w:rsidR="00302C7C" w:rsidRPr="008D2F08" w:rsidRDefault="00302C7C" w:rsidP="008D2F08">
      <w:pPr>
        <w:pStyle w:val="a6"/>
        <w:numPr>
          <w:ilvl w:val="0"/>
          <w:numId w:val="1"/>
        </w:numPr>
        <w:ind w:firstLineChars="0"/>
        <w:rPr>
          <w:rFonts w:ascii="楷体" w:eastAsia="楷体" w:hAnsi="楷体" w:hint="eastAsia"/>
          <w:b/>
        </w:rPr>
      </w:pPr>
      <w:r w:rsidRPr="008D2F08">
        <w:rPr>
          <w:rFonts w:ascii="楷体" w:eastAsia="楷体" w:hAnsi="楷体" w:hint="eastAsia"/>
          <w:b/>
        </w:rPr>
        <w:t>应用成效</w:t>
      </w:r>
    </w:p>
    <w:p w:rsidR="00302C7C" w:rsidRDefault="00D6071F" w:rsidP="00302C7C">
      <w:pPr>
        <w:ind w:firstLineChars="200" w:firstLine="640"/>
        <w:rPr>
          <w:rFonts w:hint="eastAsia"/>
        </w:rPr>
      </w:pPr>
      <w:r>
        <w:rPr>
          <w:rFonts w:hint="eastAsia"/>
        </w:rPr>
        <w:t>X</w:t>
      </w:r>
      <w:r>
        <w:t>XX</w:t>
      </w:r>
      <w:r w:rsidR="00302C7C">
        <w:rPr>
          <w:rFonts w:hint="eastAsia"/>
        </w:rPr>
        <w:t>。</w:t>
      </w:r>
    </w:p>
    <w:p w:rsidR="008B0C37" w:rsidRDefault="00302C7C" w:rsidP="00302C7C">
      <w:pPr>
        <w:ind w:firstLineChars="200" w:firstLine="640"/>
        <w:rPr>
          <w:rFonts w:ascii="黑体" w:eastAsia="黑体" w:hAnsi="黑体"/>
        </w:rPr>
      </w:pPr>
      <w:r w:rsidRPr="008D2F08">
        <w:rPr>
          <w:rFonts w:ascii="黑体" w:eastAsia="黑体" w:hAnsi="黑体" w:hint="eastAsia"/>
        </w:rPr>
        <w:t>典型案例</w:t>
      </w:r>
      <w:r w:rsidR="008D2F08">
        <w:rPr>
          <w:rFonts w:ascii="黑体" w:eastAsia="黑体" w:hAnsi="黑体" w:hint="eastAsia"/>
        </w:rPr>
        <w:t>：X</w:t>
      </w:r>
      <w:r w:rsidR="008D2F08">
        <w:rPr>
          <w:rFonts w:ascii="黑体" w:eastAsia="黑体" w:hAnsi="黑体"/>
        </w:rPr>
        <w:t>XX</w:t>
      </w:r>
    </w:p>
    <w:p w:rsidR="008B0C37" w:rsidRDefault="008B0C37" w:rsidP="008B0C37">
      <w:r>
        <w:br w:type="page"/>
      </w:r>
    </w:p>
    <w:p w:rsidR="008B0C37" w:rsidRPr="00302C7C" w:rsidRDefault="008B0C37" w:rsidP="008B0C37">
      <w:pPr>
        <w:pStyle w:val="2"/>
        <w:numPr>
          <w:ilvl w:val="0"/>
          <w:numId w:val="3"/>
        </w:numPr>
        <w:spacing w:before="0" w:after="0" w:line="240" w:lineRule="auto"/>
        <w:rPr>
          <w:rFonts w:hint="eastAsia"/>
        </w:rPr>
      </w:pPr>
      <w:bookmarkStart w:id="3" w:name="_Toc195536227"/>
      <w:r>
        <w:rPr>
          <w:rFonts w:hint="eastAsia"/>
        </w:rPr>
        <w:lastRenderedPageBreak/>
        <w:t>X</w:t>
      </w:r>
      <w:r>
        <w:t>XX</w:t>
      </w:r>
      <w:r w:rsidRPr="00302C7C">
        <w:rPr>
          <w:rFonts w:hint="eastAsia"/>
        </w:rPr>
        <w:t>领域典型场景</w:t>
      </w:r>
      <w:bookmarkEnd w:id="3"/>
    </w:p>
    <w:p w:rsidR="008B0C37" w:rsidRDefault="008B0C37" w:rsidP="008B0C37">
      <w:pPr>
        <w:ind w:firstLineChars="200" w:firstLine="640"/>
        <w:rPr>
          <w:rFonts w:hint="eastAsia"/>
        </w:rPr>
      </w:pPr>
      <w:r>
        <w:rPr>
          <w:rFonts w:hint="eastAsia"/>
        </w:rPr>
        <w:t>场景名称：</w:t>
      </w:r>
      <w:r>
        <w:rPr>
          <w:rFonts w:hint="eastAsia"/>
        </w:rPr>
        <w:t>X</w:t>
      </w:r>
      <w:r>
        <w:t>XX</w:t>
      </w:r>
    </w:p>
    <w:p w:rsidR="008B0C37" w:rsidRDefault="008B0C37" w:rsidP="008B0C37">
      <w:pPr>
        <w:ind w:firstLineChars="200" w:firstLine="640"/>
        <w:rPr>
          <w:rFonts w:hint="eastAsia"/>
        </w:rPr>
      </w:pPr>
      <w:r>
        <w:rPr>
          <w:rFonts w:hint="eastAsia"/>
        </w:rPr>
        <w:t>X</w:t>
      </w:r>
      <w:r>
        <w:t>XX</w:t>
      </w:r>
    </w:p>
    <w:p w:rsidR="008B0C37" w:rsidRPr="00302C7C" w:rsidRDefault="008B0C37" w:rsidP="008B0C37">
      <w:pPr>
        <w:pStyle w:val="a6"/>
        <w:numPr>
          <w:ilvl w:val="0"/>
          <w:numId w:val="1"/>
        </w:numPr>
        <w:ind w:firstLineChars="0"/>
        <w:rPr>
          <w:rFonts w:ascii="楷体" w:eastAsia="楷体" w:hAnsi="楷体" w:hint="eastAsia"/>
          <w:b/>
        </w:rPr>
      </w:pPr>
      <w:r w:rsidRPr="00302C7C">
        <w:rPr>
          <w:rFonts w:ascii="楷体" w:eastAsia="楷体" w:hAnsi="楷体" w:hint="eastAsia"/>
          <w:b/>
        </w:rPr>
        <w:t>数据类型</w:t>
      </w:r>
    </w:p>
    <w:p w:rsidR="008B0C37" w:rsidRDefault="008B0C37" w:rsidP="008B0C37">
      <w:pPr>
        <w:ind w:firstLineChars="200" w:firstLine="64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数据行业属性：</w:t>
      </w:r>
      <w:r>
        <w:rPr>
          <w:rFonts w:hint="eastAsia"/>
        </w:rPr>
        <w:t>X</w:t>
      </w:r>
      <w:r>
        <w:t>XX</w:t>
      </w:r>
    </w:p>
    <w:p w:rsidR="008B0C37" w:rsidRDefault="008B0C37" w:rsidP="008B0C37">
      <w:pPr>
        <w:ind w:firstLineChars="200" w:firstLine="64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数据获取范围：</w:t>
      </w:r>
      <w:r>
        <w:rPr>
          <w:rFonts w:hint="eastAsia"/>
        </w:rPr>
        <w:t>X</w:t>
      </w:r>
      <w:r>
        <w:t>XX</w:t>
      </w:r>
    </w:p>
    <w:p w:rsidR="008B0C37" w:rsidRPr="00302C7C" w:rsidRDefault="008B0C37" w:rsidP="008B0C37">
      <w:pPr>
        <w:pStyle w:val="a6"/>
        <w:numPr>
          <w:ilvl w:val="0"/>
          <w:numId w:val="1"/>
        </w:numPr>
        <w:ind w:firstLineChars="0"/>
        <w:rPr>
          <w:rFonts w:ascii="楷体" w:eastAsia="楷体" w:hAnsi="楷体" w:hint="eastAsia"/>
          <w:b/>
        </w:rPr>
      </w:pPr>
      <w:r w:rsidRPr="00302C7C">
        <w:rPr>
          <w:rFonts w:ascii="楷体" w:eastAsia="楷体" w:hAnsi="楷体" w:hint="eastAsia"/>
          <w:b/>
        </w:rPr>
        <w:t>治理分析</w:t>
      </w:r>
    </w:p>
    <w:p w:rsidR="008B0C37" w:rsidRDefault="008B0C37" w:rsidP="008B0C37">
      <w:pPr>
        <w:ind w:firstLineChars="200" w:firstLine="640"/>
        <w:rPr>
          <w:rFonts w:hint="eastAsia"/>
        </w:rPr>
      </w:pPr>
      <w:r>
        <w:rPr>
          <w:rFonts w:hint="eastAsia"/>
        </w:rPr>
        <w:t>X</w:t>
      </w:r>
      <w:r>
        <w:t>XX</w:t>
      </w:r>
      <w:r>
        <w:rPr>
          <w:rFonts w:hint="eastAsia"/>
        </w:rPr>
        <w:t>。</w:t>
      </w:r>
    </w:p>
    <w:p w:rsidR="008B0C37" w:rsidRPr="008D2F08" w:rsidRDefault="008B0C37" w:rsidP="008B0C37">
      <w:pPr>
        <w:pStyle w:val="a6"/>
        <w:numPr>
          <w:ilvl w:val="0"/>
          <w:numId w:val="1"/>
        </w:numPr>
        <w:ind w:firstLineChars="0"/>
        <w:rPr>
          <w:rFonts w:ascii="楷体" w:eastAsia="楷体" w:hAnsi="楷体" w:hint="eastAsia"/>
          <w:b/>
        </w:rPr>
      </w:pPr>
      <w:r w:rsidRPr="008D2F08">
        <w:rPr>
          <w:rFonts w:ascii="楷体" w:eastAsia="楷体" w:hAnsi="楷体" w:hint="eastAsia"/>
          <w:b/>
        </w:rPr>
        <w:t>应用场景</w:t>
      </w:r>
    </w:p>
    <w:p w:rsidR="008B0C37" w:rsidRDefault="008B0C37" w:rsidP="008B0C37">
      <w:pPr>
        <w:ind w:firstLineChars="200" w:firstLine="640"/>
        <w:rPr>
          <w:rFonts w:hint="eastAsia"/>
        </w:rPr>
      </w:pPr>
      <w:r>
        <w:rPr>
          <w:rFonts w:hint="eastAsia"/>
        </w:rPr>
        <w:t>X</w:t>
      </w:r>
      <w:r>
        <w:t>XX</w:t>
      </w:r>
      <w:r>
        <w:rPr>
          <w:rFonts w:hint="eastAsia"/>
        </w:rPr>
        <w:t>。</w:t>
      </w:r>
    </w:p>
    <w:p w:rsidR="008B0C37" w:rsidRPr="008D2F08" w:rsidRDefault="008B0C37" w:rsidP="008B0C37">
      <w:pPr>
        <w:pStyle w:val="a6"/>
        <w:numPr>
          <w:ilvl w:val="0"/>
          <w:numId w:val="1"/>
        </w:numPr>
        <w:ind w:firstLineChars="0"/>
        <w:rPr>
          <w:rFonts w:ascii="楷体" w:eastAsia="楷体" w:hAnsi="楷体" w:hint="eastAsia"/>
          <w:b/>
        </w:rPr>
      </w:pPr>
      <w:r w:rsidRPr="008D2F08">
        <w:rPr>
          <w:rFonts w:ascii="楷体" w:eastAsia="楷体" w:hAnsi="楷体" w:hint="eastAsia"/>
          <w:b/>
        </w:rPr>
        <w:t>应用成效</w:t>
      </w:r>
    </w:p>
    <w:p w:rsidR="008B0C37" w:rsidRDefault="008B0C37" w:rsidP="008B0C37">
      <w:pPr>
        <w:ind w:firstLineChars="200" w:firstLine="640"/>
        <w:rPr>
          <w:rFonts w:hint="eastAsia"/>
        </w:rPr>
      </w:pPr>
      <w:r>
        <w:rPr>
          <w:rFonts w:hint="eastAsia"/>
        </w:rPr>
        <w:t>X</w:t>
      </w:r>
      <w:r>
        <w:t>XX</w:t>
      </w:r>
      <w:r>
        <w:rPr>
          <w:rFonts w:hint="eastAsia"/>
        </w:rPr>
        <w:t>。</w:t>
      </w:r>
    </w:p>
    <w:p w:rsidR="008B0C37" w:rsidRDefault="008B0C37" w:rsidP="008B0C37">
      <w:pPr>
        <w:ind w:firstLineChars="200" w:firstLine="640"/>
        <w:rPr>
          <w:rFonts w:ascii="黑体" w:eastAsia="黑体" w:hAnsi="黑体"/>
        </w:rPr>
      </w:pPr>
      <w:r w:rsidRPr="008D2F08">
        <w:rPr>
          <w:rFonts w:ascii="黑体" w:eastAsia="黑体" w:hAnsi="黑体" w:hint="eastAsia"/>
        </w:rPr>
        <w:t>典型案例</w:t>
      </w:r>
      <w:r>
        <w:rPr>
          <w:rFonts w:ascii="黑体" w:eastAsia="黑体" w:hAnsi="黑体" w:hint="eastAsia"/>
        </w:rPr>
        <w:t>：X</w:t>
      </w:r>
      <w:r>
        <w:rPr>
          <w:rFonts w:ascii="黑体" w:eastAsia="黑体" w:hAnsi="黑体"/>
        </w:rPr>
        <w:t>XX</w:t>
      </w:r>
    </w:p>
    <w:p w:rsidR="008D2F08" w:rsidRPr="008D2F08" w:rsidRDefault="008D2F08" w:rsidP="00302C7C">
      <w:pPr>
        <w:ind w:firstLineChars="200" w:firstLine="640"/>
        <w:rPr>
          <w:rFonts w:ascii="黑体" w:eastAsia="黑体" w:hAnsi="黑体" w:hint="eastAsia"/>
        </w:rPr>
      </w:pPr>
    </w:p>
    <w:sectPr w:rsidR="008D2F08" w:rsidRPr="008D2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54484"/>
    <w:multiLevelType w:val="hybridMultilevel"/>
    <w:tmpl w:val="B05E84BC"/>
    <w:lvl w:ilvl="0" w:tplc="BB403ACA">
      <w:start w:val="1"/>
      <w:numFmt w:val="chineseCountingThousand"/>
      <w:suff w:val="nothing"/>
      <w:lvlText w:val="%1、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EF11CEF"/>
    <w:multiLevelType w:val="hybridMultilevel"/>
    <w:tmpl w:val="81AAD8C6"/>
    <w:lvl w:ilvl="0" w:tplc="208E66B6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EF57425"/>
    <w:multiLevelType w:val="hybridMultilevel"/>
    <w:tmpl w:val="5CC68D34"/>
    <w:lvl w:ilvl="0" w:tplc="590EDF9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73AF4D14"/>
    <w:multiLevelType w:val="hybridMultilevel"/>
    <w:tmpl w:val="6BD43760"/>
    <w:lvl w:ilvl="0" w:tplc="CA2CAFF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00"/>
    <w:rsid w:val="00100DF4"/>
    <w:rsid w:val="00166F1A"/>
    <w:rsid w:val="001C3861"/>
    <w:rsid w:val="002B4028"/>
    <w:rsid w:val="00302C7C"/>
    <w:rsid w:val="00434C8B"/>
    <w:rsid w:val="00770F55"/>
    <w:rsid w:val="008B0C37"/>
    <w:rsid w:val="008D2F08"/>
    <w:rsid w:val="008D3900"/>
    <w:rsid w:val="00CC329C"/>
    <w:rsid w:val="00D6071F"/>
    <w:rsid w:val="00DE44C8"/>
    <w:rsid w:val="00E1651D"/>
    <w:rsid w:val="00EA26DE"/>
    <w:rsid w:val="00F2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E3568"/>
  <w15:chartTrackingRefBased/>
  <w15:docId w15:val="{D9F60184-57F6-44CC-BAA5-D9880F58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F55"/>
    <w:pPr>
      <w:widowControl w:val="0"/>
      <w:jc w:val="both"/>
    </w:pPr>
    <w:rPr>
      <w:rFonts w:ascii="Times New Roman" w:eastAsia="方正仿宋简体" w:hAnsi="Times New Roman" w:cs="Arial"/>
      <w:sz w:val="32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26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70F55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semiHidden/>
    <w:unhideWhenUsed/>
    <w:rsid w:val="00CC329C"/>
    <w:pPr>
      <w:ind w:leftChars="200" w:left="420"/>
    </w:pPr>
  </w:style>
  <w:style w:type="character" w:customStyle="1" w:styleId="20">
    <w:name w:val="标题 2 字符"/>
    <w:basedOn w:val="a0"/>
    <w:link w:val="2"/>
    <w:uiPriority w:val="9"/>
    <w:rsid w:val="00770F55"/>
    <w:rPr>
      <w:rFonts w:asciiTheme="majorHAnsi" w:eastAsia="黑体" w:hAnsiTheme="majorHAnsi" w:cstheme="majorBidi"/>
      <w:bCs/>
      <w:sz w:val="32"/>
      <w:szCs w:val="32"/>
      <w14:ligatures w14:val="none"/>
    </w:rPr>
  </w:style>
  <w:style w:type="paragraph" w:styleId="a4">
    <w:name w:val="Date"/>
    <w:basedOn w:val="a"/>
    <w:next w:val="a"/>
    <w:link w:val="a5"/>
    <w:uiPriority w:val="99"/>
    <w:semiHidden/>
    <w:unhideWhenUsed/>
    <w:rsid w:val="00DE44C8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DE44C8"/>
    <w:rPr>
      <w:rFonts w:ascii="Times New Roman" w:eastAsia="方正仿宋简体" w:hAnsi="Times New Roman" w:cs="Arial"/>
      <w:sz w:val="32"/>
      <w:szCs w:val="24"/>
      <w14:ligatures w14:val="none"/>
    </w:rPr>
  </w:style>
  <w:style w:type="paragraph" w:styleId="a6">
    <w:name w:val="List Paragraph"/>
    <w:basedOn w:val="a"/>
    <w:uiPriority w:val="34"/>
    <w:qFormat/>
    <w:rsid w:val="00302C7C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A26DE"/>
    <w:rPr>
      <w:rFonts w:ascii="Times New Roman" w:eastAsia="方正仿宋简体" w:hAnsi="Times New Roman" w:cs="Arial"/>
      <w:b/>
      <w:bCs/>
      <w:kern w:val="44"/>
      <w:sz w:val="44"/>
      <w:szCs w:val="44"/>
      <w14:ligatures w14:val="none"/>
    </w:rPr>
  </w:style>
  <w:style w:type="paragraph" w:styleId="TOC">
    <w:name w:val="TOC Heading"/>
    <w:basedOn w:val="1"/>
    <w:next w:val="a"/>
    <w:uiPriority w:val="39"/>
    <w:unhideWhenUsed/>
    <w:qFormat/>
    <w:rsid w:val="00EA26DE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EA26DE"/>
    <w:pPr>
      <w:ind w:leftChars="200" w:left="420"/>
    </w:pPr>
  </w:style>
  <w:style w:type="character" w:styleId="a7">
    <w:name w:val="Hyperlink"/>
    <w:basedOn w:val="a0"/>
    <w:uiPriority w:val="99"/>
    <w:unhideWhenUsed/>
    <w:rsid w:val="00EA26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CAFD4-69AD-49B4-8F26-F49C86A9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CH201</dc:creator>
  <cp:keywords/>
  <dc:description/>
  <cp:lastModifiedBy>CH201</cp:lastModifiedBy>
  <cp:revision>12</cp:revision>
  <dcterms:created xsi:type="dcterms:W3CDTF">2025-04-14T06:59:00Z</dcterms:created>
  <dcterms:modified xsi:type="dcterms:W3CDTF">2025-04-14T07:17:00Z</dcterms:modified>
</cp:coreProperties>
</file>